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711BAD" w:rsidRDefault="00967BB3">
      <w:pPr>
        <w:jc w:val="center"/>
        <w:rPr>
          <w:color w:val="000000"/>
          <w:sz w:val="20"/>
          <w:szCs w:val="20"/>
        </w:rPr>
      </w:pPr>
      <w:bookmarkStart w:id="0" w:name="_heading=h.gjdgxs" w:colFirst="0" w:colLast="0"/>
      <w:bookmarkEnd w:id="0"/>
      <w:r>
        <w:rPr>
          <w:color w:val="000000"/>
          <w:sz w:val="20"/>
          <w:szCs w:val="20"/>
        </w:rPr>
        <w:t xml:space="preserve">公益財団法人日本ボーイスカウト栃木県連盟　　</w:t>
      </w:r>
    </w:p>
    <w:p w14:paraId="500B772D" w14:textId="3BBF5222" w:rsidR="004327B3" w:rsidRPr="009C2182" w:rsidRDefault="007A079B" w:rsidP="009C2182">
      <w:pPr>
        <w:pStyle w:val="1"/>
        <w:ind w:firstLineChars="400" w:firstLine="1120"/>
        <w:rPr>
          <w:b/>
        </w:rPr>
      </w:pPr>
      <w:sdt>
        <w:sdtPr>
          <w:tag w:val="goog_rdk_0"/>
          <w:id w:val="-199085770"/>
        </w:sdtPr>
        <w:sdtEndPr/>
        <w:sdtContent>
          <w:r w:rsidR="00967BB3" w:rsidRPr="00C6244E">
            <w:rPr>
              <w:rFonts w:ascii="Arial Unicode MS" w:eastAsia="Arial Unicode MS" w:hAnsi="Arial Unicode MS" w:cs="Arial Unicode MS"/>
              <w:b/>
            </w:rPr>
            <w:t>ワクワク自然体験</w:t>
          </w:r>
          <w:r w:rsidR="001A623A">
            <w:rPr>
              <w:rFonts w:ascii="Arial Unicode MS" w:eastAsia="Arial Unicode MS" w:hAnsi="Arial Unicode MS" w:cs="Arial Unicode MS" w:hint="eastAsia"/>
              <w:b/>
            </w:rPr>
            <w:t>あそび</w:t>
          </w:r>
          <w:r w:rsidR="001D6394">
            <w:rPr>
              <w:rFonts w:ascii="Arial Unicode MS" w:eastAsia="Arial Unicode MS" w:hAnsi="Arial Unicode MS" w:cs="Arial Unicode MS" w:hint="eastAsia"/>
              <w:b/>
            </w:rPr>
            <w:t>（県版ワクワク事業）</w:t>
          </w:r>
          <w:r w:rsidR="00967BB3" w:rsidRPr="00C6244E">
            <w:rPr>
              <w:rFonts w:ascii="Arial Unicode MS" w:eastAsia="Arial Unicode MS" w:hAnsi="Arial Unicode MS" w:cs="Arial Unicode MS"/>
              <w:b/>
            </w:rPr>
            <w:t>推進要項</w:t>
          </w:r>
        </w:sdtContent>
      </w:sdt>
    </w:p>
    <w:p w14:paraId="00000006" w14:textId="77777777" w:rsidR="00711BAD" w:rsidRDefault="00967BB3">
      <w:pPr>
        <w:ind w:firstLine="183"/>
        <w:rPr>
          <w:color w:val="000000"/>
          <w:sz w:val="20"/>
          <w:szCs w:val="20"/>
        </w:rPr>
      </w:pPr>
      <w:r>
        <w:rPr>
          <w:color w:val="000000"/>
          <w:sz w:val="20"/>
          <w:szCs w:val="20"/>
        </w:rPr>
        <w:t>（目　的）</w:t>
      </w:r>
    </w:p>
    <w:p w14:paraId="00000008" w14:textId="617F6513" w:rsidR="00711BAD" w:rsidRPr="00E061FE" w:rsidRDefault="00967BB3" w:rsidP="00E061FE">
      <w:pPr>
        <w:ind w:left="184" w:right="-143" w:hanging="184"/>
        <w:jc w:val="left"/>
        <w:rPr>
          <w:b/>
          <w:sz w:val="20"/>
          <w:szCs w:val="20"/>
        </w:rPr>
      </w:pPr>
      <w:r>
        <w:rPr>
          <w:b/>
          <w:sz w:val="20"/>
          <w:szCs w:val="20"/>
        </w:rPr>
        <w:t>第１条</w:t>
      </w:r>
      <w:r w:rsidR="00742F7F">
        <w:rPr>
          <w:rFonts w:hint="eastAsia"/>
          <w:b/>
          <w:sz w:val="20"/>
          <w:szCs w:val="20"/>
        </w:rPr>
        <w:t xml:space="preserve">　</w:t>
      </w:r>
      <w:r w:rsidRPr="00C6244E">
        <w:rPr>
          <w:rFonts w:ascii="ＭＳ 明朝" w:eastAsia="ＭＳ 明朝" w:hAnsi="ＭＳ 明朝" w:cs="ＭＳ 明朝"/>
          <w:sz w:val="20"/>
          <w:szCs w:val="20"/>
        </w:rPr>
        <w:t>この</w:t>
      </w:r>
      <w:r w:rsidR="004327B3" w:rsidRPr="00C6244E">
        <w:rPr>
          <w:rFonts w:ascii="ＭＳ 明朝" w:eastAsia="ＭＳ 明朝" w:hAnsi="ＭＳ 明朝" w:cs="ＭＳ 明朝" w:hint="eastAsia"/>
          <w:sz w:val="20"/>
          <w:szCs w:val="20"/>
        </w:rPr>
        <w:t>要項</w:t>
      </w:r>
      <w:r w:rsidRPr="00C6244E">
        <w:rPr>
          <w:rFonts w:ascii="ＭＳ 明朝" w:eastAsia="ＭＳ 明朝" w:hAnsi="ＭＳ 明朝" w:cs="ＭＳ 明朝"/>
          <w:sz w:val="20"/>
          <w:szCs w:val="20"/>
        </w:rPr>
        <w:t>は、公益財団法人日本ボーイスカウト栃木県連盟（以下「県連盟」という。）ワクワク自然体験あそび推進特別委員会（以下、「ワクワク特別委員会」という。）規程に基づき、ボーイスカウト運動を広くＰＲし、多くの子どもたちにスカウト活動の魅力を伝え、一人でも多くの入隊につながるよう、体験入隊等</w:t>
      </w:r>
      <w:r w:rsidR="00742F7F">
        <w:rPr>
          <w:rFonts w:ascii="ＭＳ 明朝" w:eastAsia="ＭＳ 明朝" w:hAnsi="ＭＳ 明朝" w:cs="ＭＳ 明朝" w:hint="eastAsia"/>
          <w:sz w:val="20"/>
          <w:szCs w:val="20"/>
        </w:rPr>
        <w:t>の</w:t>
      </w:r>
      <w:r w:rsidRPr="00C6244E">
        <w:rPr>
          <w:rFonts w:ascii="ＭＳ 明朝" w:eastAsia="ＭＳ 明朝" w:hAnsi="ＭＳ 明朝" w:cs="ＭＳ 明朝"/>
          <w:sz w:val="20"/>
          <w:szCs w:val="20"/>
        </w:rPr>
        <w:t>支援</w:t>
      </w:r>
      <w:r w:rsidR="00742F7F">
        <w:rPr>
          <w:rFonts w:ascii="ＭＳ 明朝" w:eastAsia="ＭＳ 明朝" w:hAnsi="ＭＳ 明朝" w:cs="ＭＳ 明朝" w:hint="eastAsia"/>
          <w:sz w:val="20"/>
          <w:szCs w:val="20"/>
        </w:rPr>
        <w:t>を行うために</w:t>
      </w:r>
      <w:r w:rsidRPr="00C6244E">
        <w:rPr>
          <w:rFonts w:ascii="ＭＳ 明朝" w:eastAsia="ＭＳ 明朝" w:hAnsi="ＭＳ 明朝" w:cs="ＭＳ 明朝"/>
          <w:sz w:val="20"/>
          <w:szCs w:val="20"/>
        </w:rPr>
        <w:t>県版ワクワク事業の推進に必要な事項について定めることを目的と</w:t>
      </w:r>
      <w:r w:rsidR="009C2182">
        <w:rPr>
          <w:rFonts w:ascii="ＭＳ 明朝" w:eastAsia="ＭＳ 明朝" w:hAnsi="ＭＳ 明朝" w:cs="ＭＳ 明朝" w:hint="eastAsia"/>
          <w:sz w:val="20"/>
          <w:szCs w:val="20"/>
        </w:rPr>
        <w:t>す</w:t>
      </w:r>
      <w:r w:rsidRPr="00C6244E">
        <w:rPr>
          <w:rFonts w:ascii="ＭＳ 明朝" w:eastAsia="ＭＳ 明朝" w:hAnsi="ＭＳ 明朝" w:cs="ＭＳ 明朝"/>
          <w:sz w:val="20"/>
          <w:szCs w:val="20"/>
        </w:rPr>
        <w:t>る。</w:t>
      </w:r>
    </w:p>
    <w:p w14:paraId="5C37B2B8" w14:textId="77777777" w:rsidR="009C2182" w:rsidRPr="009C2182" w:rsidRDefault="009C2182" w:rsidP="009C2182">
      <w:pPr>
        <w:ind w:left="184" w:right="-143" w:hanging="184"/>
        <w:jc w:val="left"/>
        <w:rPr>
          <w:rFonts w:ascii="ＭＳ 明朝" w:eastAsia="ＭＳ 明朝" w:hAnsi="ＭＳ 明朝" w:cs="ＭＳ 明朝"/>
          <w:sz w:val="16"/>
          <w:szCs w:val="16"/>
        </w:rPr>
      </w:pPr>
    </w:p>
    <w:p w14:paraId="00000009" w14:textId="77777777" w:rsidR="00711BAD" w:rsidRPr="00C6244E" w:rsidRDefault="00967BB3">
      <w:pPr>
        <w:ind w:firstLine="183"/>
        <w:rPr>
          <w:sz w:val="20"/>
          <w:szCs w:val="20"/>
        </w:rPr>
      </w:pPr>
      <w:r w:rsidRPr="00C6244E">
        <w:rPr>
          <w:sz w:val="20"/>
          <w:szCs w:val="20"/>
        </w:rPr>
        <w:t>（事業の対象）</w:t>
      </w:r>
    </w:p>
    <w:p w14:paraId="0000000C" w14:textId="3264A898" w:rsidR="00711BAD" w:rsidRDefault="00967BB3" w:rsidP="009C2182">
      <w:pPr>
        <w:ind w:left="184" w:right="-143" w:hanging="184"/>
        <w:jc w:val="left"/>
        <w:rPr>
          <w:rFonts w:ascii="ＭＳ 明朝" w:eastAsia="ＭＳ 明朝" w:hAnsi="ＭＳ 明朝" w:cs="ＭＳ 明朝"/>
          <w:sz w:val="20"/>
          <w:szCs w:val="20"/>
        </w:rPr>
      </w:pPr>
      <w:r w:rsidRPr="00C6244E">
        <w:rPr>
          <w:b/>
          <w:sz w:val="20"/>
          <w:szCs w:val="20"/>
        </w:rPr>
        <w:t>第２条</w:t>
      </w:r>
      <w:r w:rsidRPr="00C6244E">
        <w:rPr>
          <w:sz w:val="20"/>
          <w:szCs w:val="20"/>
        </w:rPr>
        <w:t xml:space="preserve">　</w:t>
      </w:r>
      <w:r w:rsidRPr="00C6244E">
        <w:rPr>
          <w:rFonts w:ascii="ＭＳ 明朝" w:eastAsia="ＭＳ 明朝" w:hAnsi="ＭＳ 明朝" w:cs="ＭＳ 明朝"/>
          <w:sz w:val="20"/>
          <w:szCs w:val="20"/>
        </w:rPr>
        <w:t>ワクワク特別委員会は、本県連盟に加盟する団が、本</w:t>
      </w:r>
      <w:r w:rsidR="004327B3" w:rsidRPr="00C6244E">
        <w:rPr>
          <w:rFonts w:ascii="ＭＳ 明朝" w:eastAsia="ＭＳ 明朝" w:hAnsi="ＭＳ 明朝" w:cs="ＭＳ 明朝" w:hint="eastAsia"/>
          <w:sz w:val="20"/>
          <w:szCs w:val="20"/>
        </w:rPr>
        <w:t>要項</w:t>
      </w:r>
      <w:r w:rsidRPr="00C6244E">
        <w:rPr>
          <w:rFonts w:ascii="ＭＳ 明朝" w:eastAsia="ＭＳ 明朝" w:hAnsi="ＭＳ 明朝" w:cs="ＭＳ 明朝"/>
          <w:sz w:val="20"/>
          <w:szCs w:val="20"/>
        </w:rPr>
        <w:t>第１条に基づく体験入隊等の活動を行う場合には、事業の対象とすることができる。但し、国、又は、地方公共団体の補助事業、財団等の補助事業との重複はできないものとする。</w:t>
      </w:r>
    </w:p>
    <w:p w14:paraId="5AA4AA41" w14:textId="77777777" w:rsidR="009C2182" w:rsidRPr="009C2182" w:rsidRDefault="009C2182" w:rsidP="009C2182">
      <w:pPr>
        <w:ind w:left="184" w:right="-143" w:hanging="184"/>
        <w:jc w:val="left"/>
        <w:rPr>
          <w:rFonts w:ascii="ＭＳ 明朝" w:eastAsia="ＭＳ 明朝" w:hAnsi="ＭＳ 明朝" w:cs="ＭＳ 明朝"/>
          <w:sz w:val="16"/>
          <w:szCs w:val="16"/>
        </w:rPr>
      </w:pPr>
    </w:p>
    <w:p w14:paraId="0000000D" w14:textId="77777777" w:rsidR="00711BAD" w:rsidRPr="00C6244E" w:rsidRDefault="00967BB3">
      <w:pPr>
        <w:ind w:firstLine="183"/>
        <w:rPr>
          <w:sz w:val="20"/>
          <w:szCs w:val="20"/>
        </w:rPr>
      </w:pPr>
      <w:r w:rsidRPr="00C6244E">
        <w:rPr>
          <w:sz w:val="20"/>
          <w:szCs w:val="20"/>
        </w:rPr>
        <w:t>（活動支援金）</w:t>
      </w:r>
    </w:p>
    <w:p w14:paraId="0000000F" w14:textId="33D07182" w:rsidR="00711BAD" w:rsidRDefault="00967BB3" w:rsidP="009C2182">
      <w:pPr>
        <w:ind w:left="184" w:right="-143" w:hanging="184"/>
        <w:jc w:val="left"/>
        <w:rPr>
          <w:sz w:val="20"/>
          <w:szCs w:val="20"/>
        </w:rPr>
      </w:pPr>
      <w:r w:rsidRPr="00C6244E">
        <w:rPr>
          <w:b/>
          <w:sz w:val="20"/>
          <w:szCs w:val="20"/>
        </w:rPr>
        <w:t>第３条</w:t>
      </w:r>
      <w:r w:rsidRPr="00C6244E">
        <w:rPr>
          <w:sz w:val="20"/>
          <w:szCs w:val="20"/>
        </w:rPr>
        <w:t xml:space="preserve">　</w:t>
      </w:r>
      <w:r w:rsidR="00E14C6E" w:rsidRPr="00C6244E">
        <w:rPr>
          <w:rFonts w:hint="eastAsia"/>
          <w:sz w:val="20"/>
          <w:szCs w:val="20"/>
        </w:rPr>
        <w:t>交付決定を受け本県連盟に交付申請</w:t>
      </w:r>
      <w:r w:rsidRPr="00C6244E">
        <w:rPr>
          <w:sz w:val="20"/>
          <w:szCs w:val="20"/>
        </w:rPr>
        <w:t>のあった団に対しては、活動支援金として、年間１回に限り</w:t>
      </w:r>
      <w:r w:rsidRPr="00C6244E">
        <w:rPr>
          <w:sz w:val="20"/>
          <w:szCs w:val="20"/>
        </w:rPr>
        <w:t>5,000</w:t>
      </w:r>
      <w:r w:rsidRPr="00C6244E">
        <w:rPr>
          <w:sz w:val="20"/>
          <w:szCs w:val="20"/>
        </w:rPr>
        <w:t>円を限度に交付する。ただし、団合同での開催を希望する場合には、</w:t>
      </w:r>
      <w:r w:rsidRPr="00C6244E">
        <w:rPr>
          <w:rFonts w:ascii="ＭＳ 明朝" w:eastAsia="ＭＳ 明朝" w:hAnsi="ＭＳ 明朝" w:cs="ＭＳ 明朝"/>
          <w:sz w:val="20"/>
          <w:szCs w:val="20"/>
        </w:rPr>
        <w:t>ワクワク特</w:t>
      </w:r>
      <w:r>
        <w:rPr>
          <w:rFonts w:ascii="ＭＳ 明朝" w:eastAsia="ＭＳ 明朝" w:hAnsi="ＭＳ 明朝" w:cs="ＭＳ 明朝"/>
          <w:sz w:val="20"/>
          <w:szCs w:val="20"/>
        </w:rPr>
        <w:t>別委員会で交付額を</w:t>
      </w:r>
      <w:r>
        <w:rPr>
          <w:sz w:val="20"/>
          <w:szCs w:val="20"/>
        </w:rPr>
        <w:t>協議することができる。</w:t>
      </w:r>
    </w:p>
    <w:p w14:paraId="5E9F6104" w14:textId="77777777" w:rsidR="009C2182" w:rsidRPr="009C2182" w:rsidRDefault="009C2182" w:rsidP="009C2182">
      <w:pPr>
        <w:ind w:left="184" w:right="-143" w:hanging="184"/>
        <w:jc w:val="left"/>
        <w:rPr>
          <w:sz w:val="16"/>
          <w:szCs w:val="16"/>
        </w:rPr>
      </w:pPr>
    </w:p>
    <w:p w14:paraId="00000010" w14:textId="77777777" w:rsidR="00711BAD" w:rsidRDefault="00967BB3">
      <w:pPr>
        <w:ind w:firstLine="183"/>
        <w:rPr>
          <w:color w:val="000000"/>
          <w:sz w:val="20"/>
          <w:szCs w:val="20"/>
        </w:rPr>
      </w:pPr>
      <w:r>
        <w:rPr>
          <w:color w:val="000000"/>
          <w:sz w:val="20"/>
          <w:szCs w:val="20"/>
        </w:rPr>
        <w:t>（対象経費）</w:t>
      </w:r>
    </w:p>
    <w:p w14:paraId="00000011" w14:textId="77777777" w:rsidR="00711BAD" w:rsidRDefault="00967BB3">
      <w:pPr>
        <w:ind w:left="184" w:right="-143" w:hanging="184"/>
        <w:jc w:val="left"/>
        <w:rPr>
          <w:sz w:val="20"/>
          <w:szCs w:val="20"/>
        </w:rPr>
      </w:pPr>
      <w:r>
        <w:rPr>
          <w:b/>
          <w:sz w:val="20"/>
          <w:szCs w:val="20"/>
        </w:rPr>
        <w:t>第４条</w:t>
      </w:r>
      <w:r>
        <w:rPr>
          <w:sz w:val="20"/>
          <w:szCs w:val="20"/>
        </w:rPr>
        <w:t xml:space="preserve">　対象経費は、保険料（レクリエーション傷害保険等）、消耗品費（材料費・名札ケ－ス・感染症対策品・事務用品等）、通信運搬費（郵便代・チラシ代）とする。</w:t>
      </w:r>
    </w:p>
    <w:p w14:paraId="00000013" w14:textId="381D52B1" w:rsidR="00711BAD" w:rsidRDefault="00967BB3" w:rsidP="009C2182">
      <w:pPr>
        <w:ind w:left="183" w:right="-143" w:hanging="183"/>
        <w:jc w:val="left"/>
        <w:rPr>
          <w:sz w:val="20"/>
          <w:szCs w:val="20"/>
        </w:rPr>
      </w:pPr>
      <w:r>
        <w:rPr>
          <w:sz w:val="20"/>
          <w:szCs w:val="20"/>
        </w:rPr>
        <w:t>２　会議費や旅費交通費は対象経費外とする。</w:t>
      </w:r>
    </w:p>
    <w:p w14:paraId="57FA2E56" w14:textId="77777777" w:rsidR="009C2182" w:rsidRPr="009C2182" w:rsidRDefault="009C2182" w:rsidP="009C2182">
      <w:pPr>
        <w:ind w:left="183" w:right="-143" w:hanging="183"/>
        <w:jc w:val="left"/>
        <w:rPr>
          <w:sz w:val="16"/>
          <w:szCs w:val="16"/>
        </w:rPr>
      </w:pPr>
    </w:p>
    <w:p w14:paraId="00000014" w14:textId="77777777" w:rsidR="00711BAD" w:rsidRDefault="00967BB3">
      <w:pPr>
        <w:ind w:firstLine="183"/>
        <w:rPr>
          <w:color w:val="000000"/>
          <w:sz w:val="20"/>
          <w:szCs w:val="20"/>
        </w:rPr>
      </w:pPr>
      <w:r>
        <w:rPr>
          <w:color w:val="000000"/>
          <w:sz w:val="20"/>
          <w:szCs w:val="20"/>
        </w:rPr>
        <w:t>（実施計画書及び予算書の提出）</w:t>
      </w:r>
    </w:p>
    <w:p w14:paraId="00000015" w14:textId="77777777" w:rsidR="00711BAD" w:rsidRDefault="00967BB3">
      <w:pPr>
        <w:ind w:left="184" w:right="-143" w:hanging="184"/>
        <w:jc w:val="left"/>
        <w:rPr>
          <w:sz w:val="20"/>
          <w:szCs w:val="20"/>
        </w:rPr>
      </w:pPr>
      <w:r>
        <w:rPr>
          <w:b/>
          <w:sz w:val="20"/>
          <w:szCs w:val="20"/>
        </w:rPr>
        <w:t>第５条</w:t>
      </w:r>
      <w:r>
        <w:rPr>
          <w:sz w:val="20"/>
          <w:szCs w:val="20"/>
        </w:rPr>
        <w:t xml:space="preserve">　団が本事業を申請するときは、開催１か月前までに、実施計画書（開催日・会場・内容・参加費・参加対象者等）と予算書を【様式１】により記入し、県連事務局へ提出する。</w:t>
      </w:r>
    </w:p>
    <w:p w14:paraId="00000016" w14:textId="613B0C4E" w:rsidR="00711BAD" w:rsidRDefault="00967BB3">
      <w:pPr>
        <w:ind w:left="183" w:right="-143" w:hanging="183"/>
        <w:jc w:val="left"/>
        <w:rPr>
          <w:sz w:val="20"/>
          <w:szCs w:val="20"/>
        </w:rPr>
      </w:pPr>
      <w:r>
        <w:rPr>
          <w:sz w:val="20"/>
          <w:szCs w:val="20"/>
        </w:rPr>
        <w:t>２　予算書の記入に当たっては、受益者負担として１人</w:t>
      </w:r>
      <w:r>
        <w:rPr>
          <w:sz w:val="20"/>
          <w:szCs w:val="20"/>
        </w:rPr>
        <w:t>200</w:t>
      </w:r>
      <w:r>
        <w:rPr>
          <w:sz w:val="20"/>
          <w:szCs w:val="20"/>
        </w:rPr>
        <w:t>円の大会参加料の収入を計上し、参加者（</w:t>
      </w:r>
      <w:r w:rsidR="00C6244E">
        <w:rPr>
          <w:rFonts w:hint="eastAsia"/>
          <w:sz w:val="20"/>
          <w:szCs w:val="20"/>
        </w:rPr>
        <w:t>スカウト募集</w:t>
      </w:r>
      <w:r w:rsidR="00C8787B" w:rsidRPr="00C6244E">
        <w:rPr>
          <w:rFonts w:hint="eastAsia"/>
          <w:sz w:val="20"/>
          <w:szCs w:val="20"/>
        </w:rPr>
        <w:t>年齢</w:t>
      </w:r>
      <w:r w:rsidR="00C8787B" w:rsidRPr="00C6244E">
        <w:rPr>
          <w:sz w:val="20"/>
          <w:szCs w:val="20"/>
        </w:rPr>
        <w:t>対象</w:t>
      </w:r>
      <w:r w:rsidR="00C8787B" w:rsidRPr="00C6244E">
        <w:rPr>
          <w:rFonts w:hint="eastAsia"/>
          <w:sz w:val="20"/>
          <w:szCs w:val="20"/>
        </w:rPr>
        <w:t>の</w:t>
      </w:r>
      <w:r w:rsidR="00C8787B" w:rsidRPr="00C6244E">
        <w:rPr>
          <w:sz w:val="20"/>
          <w:szCs w:val="20"/>
        </w:rPr>
        <w:t>子ども</w:t>
      </w:r>
      <w:r w:rsidRPr="00C6244E">
        <w:rPr>
          <w:sz w:val="20"/>
          <w:szCs w:val="20"/>
        </w:rPr>
        <w:t>）</w:t>
      </w:r>
      <w:r>
        <w:rPr>
          <w:sz w:val="20"/>
          <w:szCs w:val="20"/>
        </w:rPr>
        <w:t>から徴収することとする。</w:t>
      </w:r>
    </w:p>
    <w:p w14:paraId="00000017" w14:textId="6877ECC8" w:rsidR="00711BAD" w:rsidRDefault="00967BB3">
      <w:pPr>
        <w:ind w:left="183" w:right="-143" w:hanging="183"/>
        <w:jc w:val="left"/>
        <w:rPr>
          <w:sz w:val="20"/>
          <w:szCs w:val="20"/>
        </w:rPr>
      </w:pPr>
      <w:r>
        <w:rPr>
          <w:sz w:val="20"/>
          <w:szCs w:val="20"/>
        </w:rPr>
        <w:t>３　計画書の作成に当たっては、団内に安全担当者を選任して十分な安全対策を講じるとと</w:t>
      </w:r>
      <w:r w:rsidR="00C8787B">
        <w:rPr>
          <w:rFonts w:hint="eastAsia"/>
          <w:sz w:val="20"/>
          <w:szCs w:val="20"/>
        </w:rPr>
        <w:t>も</w:t>
      </w:r>
      <w:r>
        <w:rPr>
          <w:sz w:val="20"/>
          <w:szCs w:val="20"/>
        </w:rPr>
        <w:t>に、参加者は、そなえよつねに</w:t>
      </w:r>
      <w:r w:rsidR="001D6394">
        <w:rPr>
          <w:rFonts w:hint="eastAsia"/>
          <w:sz w:val="20"/>
          <w:szCs w:val="20"/>
        </w:rPr>
        <w:t>共済</w:t>
      </w:r>
      <w:r>
        <w:rPr>
          <w:sz w:val="20"/>
          <w:szCs w:val="20"/>
        </w:rPr>
        <w:t>保険に加入していないことから、団でレクリエーション傷害保険等に加入することとする。</w:t>
      </w:r>
    </w:p>
    <w:p w14:paraId="00000018" w14:textId="769F6DFB" w:rsidR="00711BAD" w:rsidRPr="004327B3" w:rsidRDefault="00967BB3">
      <w:pPr>
        <w:ind w:left="183" w:right="-143" w:hanging="183"/>
        <w:jc w:val="left"/>
        <w:rPr>
          <w:color w:val="FF0000"/>
          <w:sz w:val="20"/>
          <w:szCs w:val="20"/>
        </w:rPr>
      </w:pPr>
      <w:r>
        <w:rPr>
          <w:sz w:val="20"/>
          <w:szCs w:val="20"/>
        </w:rPr>
        <w:t>４　参加申し込み方法は、団の希望により、事前申込方式と当日受付方式を選択できるものとする。</w:t>
      </w:r>
    </w:p>
    <w:p w14:paraId="00000019" w14:textId="77777777" w:rsidR="00711BAD" w:rsidRPr="009C2182" w:rsidRDefault="00711BAD">
      <w:pPr>
        <w:ind w:left="183" w:right="-143" w:hanging="183"/>
        <w:jc w:val="left"/>
        <w:rPr>
          <w:sz w:val="16"/>
          <w:szCs w:val="16"/>
        </w:rPr>
      </w:pPr>
    </w:p>
    <w:p w14:paraId="0000001A" w14:textId="77777777" w:rsidR="00711BAD" w:rsidRDefault="00967BB3">
      <w:pPr>
        <w:ind w:firstLine="183"/>
        <w:rPr>
          <w:color w:val="000000"/>
          <w:sz w:val="20"/>
          <w:szCs w:val="20"/>
        </w:rPr>
      </w:pPr>
      <w:r>
        <w:rPr>
          <w:color w:val="000000"/>
          <w:sz w:val="20"/>
          <w:szCs w:val="20"/>
        </w:rPr>
        <w:t>（活動の承認）</w:t>
      </w:r>
    </w:p>
    <w:p w14:paraId="0000001C" w14:textId="29276D9D" w:rsidR="00711BAD" w:rsidRPr="009C2182" w:rsidRDefault="00967BB3" w:rsidP="009C2182">
      <w:pPr>
        <w:ind w:left="184" w:right="-143" w:hanging="184"/>
        <w:jc w:val="left"/>
        <w:rPr>
          <w:rFonts w:ascii="ＭＳ 明朝" w:eastAsia="ＭＳ 明朝" w:hAnsi="ＭＳ 明朝" w:cs="ＭＳ 明朝"/>
          <w:sz w:val="20"/>
          <w:szCs w:val="20"/>
        </w:rPr>
      </w:pPr>
      <w:r>
        <w:rPr>
          <w:b/>
          <w:sz w:val="20"/>
          <w:szCs w:val="20"/>
        </w:rPr>
        <w:t>第６条</w:t>
      </w:r>
      <w:r>
        <w:rPr>
          <w:sz w:val="20"/>
          <w:szCs w:val="20"/>
        </w:rPr>
        <w:t xml:space="preserve">　</w:t>
      </w:r>
      <w:r>
        <w:rPr>
          <w:rFonts w:ascii="ＭＳ 明朝" w:eastAsia="ＭＳ 明朝" w:hAnsi="ＭＳ 明朝" w:cs="ＭＳ 明朝"/>
          <w:sz w:val="20"/>
          <w:szCs w:val="20"/>
        </w:rPr>
        <w:t>ワクワク特別委員会は、計画書・予算書の内容（特に安全対策や実施内容）を確認し、団委員長に交付決定を通知するとともに、必要に応じてアドバイスを行う。</w:t>
      </w:r>
    </w:p>
    <w:p w14:paraId="3A6A3B7D" w14:textId="77777777" w:rsidR="00742F7F" w:rsidRDefault="00742F7F">
      <w:pPr>
        <w:ind w:firstLine="183"/>
        <w:rPr>
          <w:color w:val="000000"/>
          <w:sz w:val="20"/>
          <w:szCs w:val="20"/>
        </w:rPr>
      </w:pPr>
    </w:p>
    <w:p w14:paraId="0000001D" w14:textId="6F556756" w:rsidR="00711BAD" w:rsidRDefault="00967BB3">
      <w:pPr>
        <w:ind w:firstLine="183"/>
        <w:rPr>
          <w:color w:val="000000"/>
          <w:sz w:val="20"/>
          <w:szCs w:val="20"/>
        </w:rPr>
      </w:pPr>
      <w:r>
        <w:rPr>
          <w:color w:val="000000"/>
          <w:sz w:val="20"/>
          <w:szCs w:val="20"/>
        </w:rPr>
        <w:t>（実施報告書及び決算書の提出）</w:t>
      </w:r>
    </w:p>
    <w:p w14:paraId="0000001F" w14:textId="738DD681" w:rsidR="00711BAD" w:rsidRDefault="00967BB3" w:rsidP="009C2182">
      <w:pPr>
        <w:ind w:left="184" w:right="-143" w:hanging="184"/>
        <w:jc w:val="left"/>
        <w:rPr>
          <w:rFonts w:ascii="ＭＳ 明朝" w:eastAsia="ＭＳ 明朝" w:hAnsi="ＭＳ 明朝" w:cs="ＭＳ 明朝"/>
          <w:sz w:val="20"/>
          <w:szCs w:val="20"/>
        </w:rPr>
      </w:pPr>
      <w:r>
        <w:rPr>
          <w:b/>
          <w:sz w:val="20"/>
          <w:szCs w:val="20"/>
        </w:rPr>
        <w:t>第７条</w:t>
      </w:r>
      <w:r>
        <w:rPr>
          <w:sz w:val="20"/>
          <w:szCs w:val="20"/>
        </w:rPr>
        <w:t xml:space="preserve">　本事業の</w:t>
      </w:r>
      <w:r w:rsidR="001D6394">
        <w:rPr>
          <w:rFonts w:hint="eastAsia"/>
          <w:sz w:val="20"/>
          <w:szCs w:val="20"/>
        </w:rPr>
        <w:t>交付決定受け</w:t>
      </w:r>
      <w:r>
        <w:rPr>
          <w:sz w:val="20"/>
          <w:szCs w:val="20"/>
        </w:rPr>
        <w:t>た団は、</w:t>
      </w:r>
      <w:r>
        <w:rPr>
          <w:rFonts w:ascii="ＭＳ 明朝" w:eastAsia="ＭＳ 明朝" w:hAnsi="ＭＳ 明朝" w:cs="ＭＳ 明朝"/>
          <w:sz w:val="20"/>
          <w:szCs w:val="20"/>
        </w:rPr>
        <w:t>実施後1か月以内に、実施報告書及び決算書【様式２】</w:t>
      </w:r>
      <w:r w:rsidRPr="00C6244E">
        <w:rPr>
          <w:rFonts w:ascii="ＭＳ 明朝" w:eastAsia="ＭＳ 明朝" w:hAnsi="ＭＳ 明朝" w:cs="ＭＳ 明朝"/>
          <w:sz w:val="20"/>
          <w:szCs w:val="20"/>
        </w:rPr>
        <w:t>及び活動の様子がわかる写真3枚を添付し県連事務局へ提出する。また、提出された写真は、県連盟ホームページ等に掲載することができる。なお、公益法人としての年度内決算処理のため、最終提出日を３月15日と</w:t>
      </w:r>
      <w:r w:rsidR="009C2182">
        <w:rPr>
          <w:rFonts w:ascii="ＭＳ 明朝" w:eastAsia="ＭＳ 明朝" w:hAnsi="ＭＳ 明朝" w:cs="ＭＳ 明朝" w:hint="eastAsia"/>
          <w:sz w:val="20"/>
          <w:szCs w:val="20"/>
        </w:rPr>
        <w:t>す</w:t>
      </w:r>
      <w:r w:rsidRPr="00C6244E">
        <w:rPr>
          <w:rFonts w:ascii="ＭＳ 明朝" w:eastAsia="ＭＳ 明朝" w:hAnsi="ＭＳ 明朝" w:cs="ＭＳ 明朝"/>
          <w:sz w:val="20"/>
          <w:szCs w:val="20"/>
        </w:rPr>
        <w:t>る。</w:t>
      </w:r>
    </w:p>
    <w:p w14:paraId="56B13155" w14:textId="77777777" w:rsidR="009C2182" w:rsidRPr="009C2182" w:rsidRDefault="009C2182" w:rsidP="00E061FE">
      <w:pPr>
        <w:spacing w:line="160" w:lineRule="exact"/>
        <w:ind w:firstLine="181"/>
        <w:rPr>
          <w:rFonts w:ascii="ＭＳ 明朝" w:eastAsia="ＭＳ 明朝" w:hAnsi="ＭＳ 明朝" w:cs="ＭＳ 明朝"/>
          <w:sz w:val="16"/>
          <w:szCs w:val="16"/>
        </w:rPr>
      </w:pPr>
    </w:p>
    <w:p w14:paraId="00000020" w14:textId="77777777" w:rsidR="00711BAD" w:rsidRDefault="00967BB3">
      <w:pPr>
        <w:ind w:firstLine="183"/>
        <w:rPr>
          <w:color w:val="000000"/>
          <w:sz w:val="20"/>
          <w:szCs w:val="20"/>
        </w:rPr>
      </w:pPr>
      <w:r>
        <w:rPr>
          <w:color w:val="000000"/>
          <w:sz w:val="20"/>
          <w:szCs w:val="20"/>
        </w:rPr>
        <w:t>（活動支援金の交付）</w:t>
      </w:r>
    </w:p>
    <w:p w14:paraId="00000022" w14:textId="1BED79BB" w:rsidR="00711BAD" w:rsidRDefault="00967BB3" w:rsidP="009C2182">
      <w:pPr>
        <w:ind w:left="184" w:right="-143" w:hanging="184"/>
        <w:jc w:val="left"/>
        <w:rPr>
          <w:sz w:val="20"/>
          <w:szCs w:val="20"/>
        </w:rPr>
      </w:pPr>
      <w:r>
        <w:rPr>
          <w:b/>
          <w:sz w:val="20"/>
          <w:szCs w:val="20"/>
        </w:rPr>
        <w:t>第８条</w:t>
      </w:r>
      <w:r>
        <w:rPr>
          <w:sz w:val="20"/>
          <w:szCs w:val="20"/>
        </w:rPr>
        <w:t xml:space="preserve">　</w:t>
      </w:r>
      <w:r w:rsidR="004327B3" w:rsidRPr="00C6244E">
        <w:rPr>
          <w:rFonts w:ascii="ＭＳ 明朝" w:eastAsia="ＭＳ 明朝" w:hAnsi="ＭＳ 明朝" w:cs="ＭＳ 明朝"/>
          <w:sz w:val="20"/>
          <w:szCs w:val="20"/>
        </w:rPr>
        <w:t>ワクワク特別委員会</w:t>
      </w:r>
      <w:r w:rsidRPr="00C6244E">
        <w:rPr>
          <w:sz w:val="20"/>
          <w:szCs w:val="20"/>
        </w:rPr>
        <w:t>は、実施報告書及び決算書を</w:t>
      </w:r>
      <w:r w:rsidR="004327B3" w:rsidRPr="00C6244E">
        <w:rPr>
          <w:rFonts w:hint="eastAsia"/>
          <w:sz w:val="20"/>
          <w:szCs w:val="20"/>
        </w:rPr>
        <w:t>受領した時は</w:t>
      </w:r>
      <w:r w:rsidRPr="00C6244E">
        <w:rPr>
          <w:sz w:val="20"/>
          <w:szCs w:val="20"/>
        </w:rPr>
        <w:t>、速やかに活動支援金を該当団へ交付する。</w:t>
      </w:r>
    </w:p>
    <w:p w14:paraId="74B367C8" w14:textId="77777777" w:rsidR="00742F7F" w:rsidRDefault="00742F7F">
      <w:pPr>
        <w:ind w:firstLine="183"/>
        <w:rPr>
          <w:color w:val="000000"/>
          <w:sz w:val="20"/>
          <w:szCs w:val="20"/>
        </w:rPr>
      </w:pPr>
    </w:p>
    <w:p w14:paraId="00000023" w14:textId="1878FDF5" w:rsidR="00711BAD" w:rsidRDefault="00967BB3">
      <w:pPr>
        <w:ind w:firstLine="183"/>
        <w:rPr>
          <w:color w:val="000000"/>
          <w:sz w:val="20"/>
          <w:szCs w:val="20"/>
        </w:rPr>
      </w:pPr>
      <w:r>
        <w:rPr>
          <w:color w:val="000000"/>
          <w:sz w:val="20"/>
          <w:szCs w:val="20"/>
        </w:rPr>
        <w:t>（事業評価）</w:t>
      </w:r>
    </w:p>
    <w:p w14:paraId="00000026" w14:textId="0D5D0A58" w:rsidR="00711BAD" w:rsidRDefault="00967BB3" w:rsidP="009C2182">
      <w:pPr>
        <w:ind w:left="184" w:right="-143" w:hanging="184"/>
        <w:jc w:val="left"/>
        <w:rPr>
          <w:sz w:val="20"/>
          <w:szCs w:val="20"/>
        </w:rPr>
      </w:pPr>
      <w:r>
        <w:rPr>
          <w:b/>
          <w:sz w:val="20"/>
          <w:szCs w:val="20"/>
        </w:rPr>
        <w:t>第９条</w:t>
      </w:r>
      <w:r>
        <w:rPr>
          <w:sz w:val="20"/>
          <w:szCs w:val="20"/>
        </w:rPr>
        <w:t xml:space="preserve">　</w:t>
      </w:r>
      <w:r>
        <w:rPr>
          <w:rFonts w:ascii="ＭＳ 明朝" w:eastAsia="ＭＳ 明朝" w:hAnsi="ＭＳ 明朝" w:cs="ＭＳ 明朝"/>
          <w:sz w:val="20"/>
          <w:szCs w:val="20"/>
        </w:rPr>
        <w:t>ワクワク特別委員会は、</w:t>
      </w:r>
      <w:r>
        <w:rPr>
          <w:sz w:val="20"/>
          <w:szCs w:val="20"/>
        </w:rPr>
        <w:t>更なる本事業の充実と今後の課題を確認するため、共有のアンケ－ト作成や団訪問を実施し、今後の広報戦略やスカウト確保ための資料とする。</w:t>
      </w:r>
    </w:p>
    <w:p w14:paraId="4791FFE4" w14:textId="77777777" w:rsidR="00742F7F" w:rsidRDefault="00742F7F">
      <w:pPr>
        <w:ind w:firstLine="183"/>
        <w:rPr>
          <w:color w:val="000000"/>
          <w:sz w:val="20"/>
          <w:szCs w:val="20"/>
        </w:rPr>
      </w:pPr>
    </w:p>
    <w:p w14:paraId="00000027" w14:textId="21A1644F" w:rsidR="00711BAD" w:rsidRDefault="00967BB3">
      <w:pPr>
        <w:ind w:firstLine="183"/>
        <w:rPr>
          <w:color w:val="000000"/>
          <w:sz w:val="20"/>
          <w:szCs w:val="20"/>
        </w:rPr>
      </w:pPr>
      <w:r>
        <w:rPr>
          <w:color w:val="000000"/>
          <w:sz w:val="20"/>
          <w:szCs w:val="20"/>
        </w:rPr>
        <w:t>（新型コロナ感染症対策）</w:t>
      </w:r>
    </w:p>
    <w:p w14:paraId="00000028" w14:textId="77777777" w:rsidR="00711BAD" w:rsidRDefault="00967BB3">
      <w:pPr>
        <w:ind w:left="184" w:right="-143" w:hanging="184"/>
        <w:jc w:val="left"/>
        <w:rPr>
          <w:color w:val="000000"/>
          <w:sz w:val="20"/>
          <w:szCs w:val="20"/>
        </w:rPr>
      </w:pPr>
      <w:r>
        <w:rPr>
          <w:b/>
          <w:sz w:val="20"/>
          <w:szCs w:val="20"/>
        </w:rPr>
        <w:t>第</w:t>
      </w:r>
      <w:r>
        <w:rPr>
          <w:b/>
          <w:sz w:val="20"/>
          <w:szCs w:val="20"/>
        </w:rPr>
        <w:t>10</w:t>
      </w:r>
      <w:r>
        <w:rPr>
          <w:b/>
          <w:sz w:val="20"/>
          <w:szCs w:val="20"/>
        </w:rPr>
        <w:t>条</w:t>
      </w:r>
      <w:r>
        <w:rPr>
          <w:sz w:val="20"/>
          <w:szCs w:val="20"/>
        </w:rPr>
        <w:t xml:space="preserve">　本事業は、</w:t>
      </w:r>
      <w:r>
        <w:rPr>
          <w:color w:val="000000"/>
          <w:sz w:val="20"/>
          <w:szCs w:val="20"/>
        </w:rPr>
        <w:t>新型コロナ感染症に伴い本県に緊急事態宣言が発令された場合や、当該地域が「ステージ４」の状態の場合には、事業を延期または中止することとする。</w:t>
      </w:r>
    </w:p>
    <w:p w14:paraId="0000002F" w14:textId="2359B9A9" w:rsidR="00711BAD" w:rsidRPr="009C2182" w:rsidRDefault="00967BB3" w:rsidP="009C2182">
      <w:pPr>
        <w:ind w:left="183" w:right="-143" w:hanging="183"/>
        <w:jc w:val="left"/>
        <w:rPr>
          <w:sz w:val="20"/>
          <w:szCs w:val="20"/>
        </w:rPr>
      </w:pPr>
      <w:r>
        <w:rPr>
          <w:color w:val="000000"/>
          <w:sz w:val="20"/>
          <w:szCs w:val="20"/>
        </w:rPr>
        <w:t xml:space="preserve">２　</w:t>
      </w:r>
      <w:r>
        <w:rPr>
          <w:rFonts w:ascii="ＭＳ 明朝" w:eastAsia="ＭＳ 明朝" w:hAnsi="ＭＳ 明朝" w:cs="ＭＳ 明朝"/>
          <w:sz w:val="20"/>
          <w:szCs w:val="20"/>
        </w:rPr>
        <w:t>交付決定を</w:t>
      </w:r>
      <w:r w:rsidR="009C2182">
        <w:rPr>
          <w:rFonts w:ascii="ＭＳ 明朝" w:eastAsia="ＭＳ 明朝" w:hAnsi="ＭＳ 明朝" w:cs="ＭＳ 明朝" w:hint="eastAsia"/>
          <w:sz w:val="20"/>
          <w:szCs w:val="20"/>
        </w:rPr>
        <w:t>受けた</w:t>
      </w:r>
      <w:r>
        <w:rPr>
          <w:rFonts w:ascii="ＭＳ 明朝" w:eastAsia="ＭＳ 明朝" w:hAnsi="ＭＳ 明朝" w:cs="ＭＳ 明朝"/>
          <w:sz w:val="20"/>
          <w:szCs w:val="20"/>
        </w:rPr>
        <w:t>団が、</w:t>
      </w:r>
      <w:r>
        <w:rPr>
          <w:color w:val="000000"/>
          <w:sz w:val="20"/>
          <w:szCs w:val="20"/>
        </w:rPr>
        <w:t>事業を延期しても年度内（最終提出日は３月</w:t>
      </w:r>
      <w:r>
        <w:rPr>
          <w:color w:val="000000"/>
          <w:sz w:val="20"/>
          <w:szCs w:val="20"/>
        </w:rPr>
        <w:t>15</w:t>
      </w:r>
      <w:r>
        <w:rPr>
          <w:color w:val="000000"/>
          <w:sz w:val="20"/>
          <w:szCs w:val="20"/>
        </w:rPr>
        <w:t>日）に実施できなかった場合には、</w:t>
      </w:r>
      <w:r>
        <w:rPr>
          <w:rFonts w:ascii="ＭＳ 明朝" w:eastAsia="ＭＳ 明朝" w:hAnsi="ＭＳ 明朝" w:cs="ＭＳ 明朝"/>
          <w:sz w:val="20"/>
          <w:szCs w:val="20"/>
        </w:rPr>
        <w:t>ワクワク特別委員会は、該当団が事業開催のために準</w:t>
      </w:r>
      <w:r w:rsidRPr="00C6244E">
        <w:rPr>
          <w:rFonts w:ascii="ＭＳ 明朝" w:eastAsia="ＭＳ 明朝" w:hAnsi="ＭＳ 明朝" w:cs="ＭＳ 明朝"/>
          <w:sz w:val="20"/>
          <w:szCs w:val="20"/>
        </w:rPr>
        <w:t>備</w:t>
      </w:r>
      <w:r w:rsidR="004327B3" w:rsidRPr="00C6244E">
        <w:rPr>
          <w:rFonts w:ascii="ＭＳ 明朝" w:eastAsia="ＭＳ 明朝" w:hAnsi="ＭＳ 明朝" w:cs="ＭＳ 明朝" w:hint="eastAsia"/>
          <w:sz w:val="20"/>
          <w:szCs w:val="20"/>
        </w:rPr>
        <w:t>に要した</w:t>
      </w:r>
      <w:r w:rsidRPr="00C6244E">
        <w:rPr>
          <w:rFonts w:ascii="ＭＳ 明朝" w:eastAsia="ＭＳ 明朝" w:hAnsi="ＭＳ 明朝" w:cs="ＭＳ 明朝"/>
          <w:sz w:val="20"/>
          <w:szCs w:val="20"/>
        </w:rPr>
        <w:t>費用については活動支援金として交付することができる。</w:t>
      </w:r>
    </w:p>
    <w:sectPr w:rsidR="00711BAD" w:rsidRPr="009C2182">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AD"/>
    <w:rsid w:val="00092153"/>
    <w:rsid w:val="00161950"/>
    <w:rsid w:val="001A623A"/>
    <w:rsid w:val="001D6394"/>
    <w:rsid w:val="004327B3"/>
    <w:rsid w:val="00710A65"/>
    <w:rsid w:val="00711BAD"/>
    <w:rsid w:val="00742F7F"/>
    <w:rsid w:val="007A079B"/>
    <w:rsid w:val="008B068E"/>
    <w:rsid w:val="00967BB3"/>
    <w:rsid w:val="009C2182"/>
    <w:rsid w:val="00C6244E"/>
    <w:rsid w:val="00C8787B"/>
    <w:rsid w:val="00E061FE"/>
    <w:rsid w:val="00E14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FFD235"/>
  <w15:docId w15:val="{2603F274-F7BE-4B15-895B-9F089F36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579"/>
    <w:rPr>
      <w:kern w:val="2"/>
      <w:szCs w:val="22"/>
    </w:rPr>
  </w:style>
  <w:style w:type="paragraph" w:styleId="1">
    <w:name w:val="heading 1"/>
    <w:basedOn w:val="a"/>
    <w:next w:val="a"/>
    <w:link w:val="10"/>
    <w:uiPriority w:val="9"/>
    <w:qFormat/>
    <w:rsid w:val="003E7990"/>
    <w:pPr>
      <w:keepNext/>
      <w:outlineLvl w:val="0"/>
    </w:pPr>
    <w:rPr>
      <w:rFonts w:asciiTheme="majorHAnsi" w:eastAsiaTheme="majorEastAsia" w:hAnsiTheme="majorHAnsi" w:cstheme="majorBidi"/>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rsid w:val="0063444F"/>
    <w:rPr>
      <w:rFonts w:ascii="Arial" w:eastAsia="ＭＳ ゴシック" w:hAnsi="Arial"/>
      <w:sz w:val="18"/>
      <w:szCs w:val="18"/>
    </w:rPr>
  </w:style>
  <w:style w:type="character" w:customStyle="1" w:styleId="a5">
    <w:name w:val="吹き出し (文字)"/>
    <w:link w:val="a4"/>
    <w:uiPriority w:val="99"/>
    <w:semiHidden/>
    <w:locked/>
    <w:rsid w:val="0063444F"/>
    <w:rPr>
      <w:rFonts w:ascii="Arial" w:eastAsia="ＭＳ ゴシック" w:hAnsi="Arial" w:cs="Times New Roman"/>
      <w:sz w:val="18"/>
      <w:szCs w:val="18"/>
    </w:rPr>
  </w:style>
  <w:style w:type="paragraph" w:styleId="a6">
    <w:name w:val="header"/>
    <w:basedOn w:val="a"/>
    <w:link w:val="a7"/>
    <w:uiPriority w:val="99"/>
    <w:semiHidden/>
    <w:rsid w:val="001B4CE9"/>
    <w:pPr>
      <w:tabs>
        <w:tab w:val="center" w:pos="4252"/>
        <w:tab w:val="right" w:pos="8504"/>
      </w:tabs>
      <w:snapToGrid w:val="0"/>
    </w:pPr>
  </w:style>
  <w:style w:type="character" w:customStyle="1" w:styleId="a7">
    <w:name w:val="ヘッダー (文字)"/>
    <w:link w:val="a6"/>
    <w:uiPriority w:val="99"/>
    <w:semiHidden/>
    <w:locked/>
    <w:rsid w:val="001B4CE9"/>
    <w:rPr>
      <w:rFonts w:cs="Times New Roman"/>
    </w:rPr>
  </w:style>
  <w:style w:type="paragraph" w:styleId="a8">
    <w:name w:val="footer"/>
    <w:basedOn w:val="a"/>
    <w:link w:val="a9"/>
    <w:uiPriority w:val="99"/>
    <w:semiHidden/>
    <w:rsid w:val="001B4CE9"/>
    <w:pPr>
      <w:tabs>
        <w:tab w:val="center" w:pos="4252"/>
        <w:tab w:val="right" w:pos="8504"/>
      </w:tabs>
      <w:snapToGrid w:val="0"/>
    </w:pPr>
  </w:style>
  <w:style w:type="character" w:customStyle="1" w:styleId="a9">
    <w:name w:val="フッター (文字)"/>
    <w:link w:val="a8"/>
    <w:uiPriority w:val="99"/>
    <w:semiHidden/>
    <w:locked/>
    <w:rsid w:val="001B4CE9"/>
    <w:rPr>
      <w:rFonts w:cs="Times New Roman"/>
    </w:rPr>
  </w:style>
  <w:style w:type="paragraph" w:styleId="aa">
    <w:name w:val="Date"/>
    <w:basedOn w:val="a"/>
    <w:next w:val="a"/>
    <w:link w:val="ab"/>
    <w:uiPriority w:val="99"/>
    <w:semiHidden/>
    <w:unhideWhenUsed/>
    <w:rsid w:val="00604F59"/>
  </w:style>
  <w:style w:type="character" w:customStyle="1" w:styleId="ab">
    <w:name w:val="日付 (文字)"/>
    <w:link w:val="aa"/>
    <w:uiPriority w:val="99"/>
    <w:semiHidden/>
    <w:rsid w:val="00604F59"/>
    <w:rPr>
      <w:kern w:val="2"/>
      <w:sz w:val="21"/>
      <w:szCs w:val="22"/>
    </w:rPr>
  </w:style>
  <w:style w:type="paragraph" w:styleId="ac">
    <w:name w:val="List Paragraph"/>
    <w:basedOn w:val="a"/>
    <w:uiPriority w:val="34"/>
    <w:qFormat/>
    <w:rsid w:val="005573C7"/>
    <w:pPr>
      <w:ind w:leftChars="400" w:left="840"/>
    </w:pPr>
  </w:style>
  <w:style w:type="character" w:styleId="ad">
    <w:name w:val="annotation reference"/>
    <w:basedOn w:val="a0"/>
    <w:uiPriority w:val="99"/>
    <w:semiHidden/>
    <w:unhideWhenUsed/>
    <w:rsid w:val="00322033"/>
    <w:rPr>
      <w:sz w:val="18"/>
      <w:szCs w:val="18"/>
    </w:rPr>
  </w:style>
  <w:style w:type="paragraph" w:styleId="ae">
    <w:name w:val="annotation text"/>
    <w:basedOn w:val="a"/>
    <w:link w:val="af"/>
    <w:uiPriority w:val="99"/>
    <w:semiHidden/>
    <w:unhideWhenUsed/>
    <w:rsid w:val="00322033"/>
    <w:pPr>
      <w:jc w:val="left"/>
    </w:pPr>
  </w:style>
  <w:style w:type="character" w:customStyle="1" w:styleId="af">
    <w:name w:val="コメント文字列 (文字)"/>
    <w:basedOn w:val="a0"/>
    <w:link w:val="ae"/>
    <w:uiPriority w:val="99"/>
    <w:semiHidden/>
    <w:rsid w:val="00322033"/>
    <w:rPr>
      <w:kern w:val="2"/>
      <w:sz w:val="21"/>
      <w:szCs w:val="22"/>
    </w:rPr>
  </w:style>
  <w:style w:type="paragraph" w:styleId="af0">
    <w:name w:val="annotation subject"/>
    <w:basedOn w:val="ae"/>
    <w:next w:val="ae"/>
    <w:link w:val="af1"/>
    <w:uiPriority w:val="99"/>
    <w:semiHidden/>
    <w:unhideWhenUsed/>
    <w:rsid w:val="00322033"/>
    <w:rPr>
      <w:b/>
      <w:bCs/>
    </w:rPr>
  </w:style>
  <w:style w:type="character" w:customStyle="1" w:styleId="af1">
    <w:name w:val="コメント内容 (文字)"/>
    <w:basedOn w:val="af"/>
    <w:link w:val="af0"/>
    <w:uiPriority w:val="99"/>
    <w:semiHidden/>
    <w:rsid w:val="00322033"/>
    <w:rPr>
      <w:b/>
      <w:bCs/>
      <w:kern w:val="2"/>
      <w:sz w:val="21"/>
      <w:szCs w:val="22"/>
    </w:rPr>
  </w:style>
  <w:style w:type="paragraph" w:styleId="af2">
    <w:name w:val="Closing"/>
    <w:basedOn w:val="a"/>
    <w:link w:val="af3"/>
    <w:uiPriority w:val="99"/>
    <w:unhideWhenUsed/>
    <w:rsid w:val="009E4DD4"/>
    <w:pPr>
      <w:jc w:val="right"/>
    </w:pPr>
    <w:rPr>
      <w:rFonts w:ascii="ＭＳ 明朝" w:hAnsi="ＭＳ 明朝"/>
      <w:b/>
      <w:sz w:val="32"/>
      <w:szCs w:val="32"/>
      <w:u w:val="single"/>
      <w:lang w:val="ja-JP"/>
    </w:rPr>
  </w:style>
  <w:style w:type="character" w:customStyle="1" w:styleId="af3">
    <w:name w:val="結語 (文字)"/>
    <w:basedOn w:val="a0"/>
    <w:link w:val="af2"/>
    <w:uiPriority w:val="99"/>
    <w:rsid w:val="009E4DD4"/>
    <w:rPr>
      <w:rFonts w:ascii="ＭＳ 明朝" w:hAnsi="ＭＳ 明朝"/>
      <w:b/>
      <w:kern w:val="2"/>
      <w:sz w:val="32"/>
      <w:szCs w:val="32"/>
      <w:u w:val="single"/>
      <w:lang w:val="ja-JP"/>
    </w:rPr>
  </w:style>
  <w:style w:type="character" w:customStyle="1" w:styleId="10">
    <w:name w:val="見出し 1 (文字)"/>
    <w:basedOn w:val="a0"/>
    <w:link w:val="1"/>
    <w:uiPriority w:val="9"/>
    <w:rsid w:val="003E7990"/>
    <w:rPr>
      <w:rFonts w:asciiTheme="majorHAnsi" w:eastAsiaTheme="majorEastAsia" w:hAnsiTheme="majorHAnsi" w:cstheme="majorBidi"/>
      <w:kern w:val="2"/>
      <w:sz w:val="28"/>
      <w:szCs w:val="28"/>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FFFFFF"/>
          </a:solidFill>
          <a:miter lim="800000"/>
          <a:headEnd/>
          <a:tailEnd/>
        </a:ln>
      </a:spPr>
      <a:bodyPr rot="0" vert="horz" wrap="square" lIns="74295" tIns="8890" rIns="74295" bIns="889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b6YqpzVoOeXAv4r3apFYwLq24w==">AMUW2mVZDfya6644mfXZR19XgYGgYyP6ch/u83gN0jD7v08jJ12Ev2DARb4IOj0uk7ACSag13em0jGlT9VJHvEV80asQAhte3BOzsx+NTo9Rzvuf+JjwhE3WBquHBPrDIhNr81O1v3X03yP9CWyeK7vim1MTCNMxHvKJTFS2bue8+XvMbFJmXpg=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にのみや保育園</dc:creator>
  <cp:lastModifiedBy>warashina@scout-tochigi.jp</cp:lastModifiedBy>
  <cp:revision>2</cp:revision>
  <cp:lastPrinted>2021-10-05T01:44:00Z</cp:lastPrinted>
  <dcterms:created xsi:type="dcterms:W3CDTF">2021-10-05T03:52:00Z</dcterms:created>
  <dcterms:modified xsi:type="dcterms:W3CDTF">2021-10-05T03:52:00Z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1031803711</vt:i4>
  </property>
</Properties>
</file>